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C9" w:rsidRPr="00EB1F4E" w:rsidRDefault="00C372C9" w:rsidP="00C372C9">
      <w:pPr>
        <w:pStyle w:val="Sinespaciado"/>
        <w:jc w:val="both"/>
        <w:rPr>
          <w:b/>
          <w:noProof/>
          <w:color w:val="A80038"/>
          <w:sz w:val="32"/>
          <w:lang w:eastAsia="es-MX"/>
        </w:rPr>
      </w:pPr>
      <w:r w:rsidRPr="00EB1F4E">
        <w:rPr>
          <w:b/>
          <w:noProof/>
          <w:color w:val="A80038"/>
          <w:sz w:val="32"/>
          <w:lang w:eastAsia="es-MX"/>
        </w:rPr>
        <w:t>CANADA ECONOMICO</w:t>
      </w:r>
    </w:p>
    <w:p w:rsidR="00C372C9" w:rsidRPr="00EB1F4E" w:rsidRDefault="00C13534" w:rsidP="00C372C9">
      <w:pPr>
        <w:pStyle w:val="Sinespaciado"/>
        <w:jc w:val="both"/>
        <w:rPr>
          <w:b/>
          <w:noProof/>
          <w:color w:val="A80038"/>
          <w:lang w:eastAsia="es-MX"/>
        </w:rPr>
      </w:pPr>
      <w:r>
        <w:rPr>
          <w:b/>
          <w:noProof/>
          <w:color w:val="A80038"/>
          <w:lang w:eastAsia="es-MX"/>
        </w:rPr>
        <w:t xml:space="preserve">8 DIAS / 7 NOCHES </w:t>
      </w:r>
    </w:p>
    <w:p w:rsidR="00C372C9" w:rsidRPr="00EB1F4E" w:rsidRDefault="00C372C9" w:rsidP="00C372C9">
      <w:pPr>
        <w:pStyle w:val="Sinespaciado"/>
        <w:jc w:val="both"/>
        <w:rPr>
          <w:b/>
          <w:noProof/>
          <w:color w:val="A80038"/>
          <w:lang w:eastAsia="es-MX"/>
        </w:rPr>
      </w:pPr>
      <w:r w:rsidRPr="00EB1F4E">
        <w:rPr>
          <w:b/>
          <w:noProof/>
          <w:color w:val="A80038"/>
          <w:lang w:eastAsia="es-MX"/>
        </w:rPr>
        <w:t>Salidas: Domingos</w:t>
      </w:r>
      <w:r w:rsidR="00C13534">
        <w:rPr>
          <w:b/>
          <w:noProof/>
          <w:color w:val="A80038"/>
          <w:lang w:eastAsia="es-MX"/>
        </w:rPr>
        <w:t xml:space="preserve"> </w:t>
      </w:r>
      <w:r w:rsidR="003B2E64">
        <w:rPr>
          <w:b/>
          <w:noProof/>
          <w:color w:val="A80038"/>
          <w:lang w:eastAsia="es-MX"/>
        </w:rPr>
        <w:t xml:space="preserve">del 19 Abril </w:t>
      </w:r>
      <w:r w:rsidR="003B2E64" w:rsidRPr="003B2E64">
        <w:rPr>
          <w:b/>
          <w:noProof/>
          <w:color w:val="A80038"/>
          <w:lang w:eastAsia="es-MX"/>
        </w:rPr>
        <w:t xml:space="preserve"> al 31 Mayo </w:t>
      </w:r>
      <w:r w:rsidR="003B2E64">
        <w:rPr>
          <w:b/>
          <w:noProof/>
          <w:color w:val="A80038"/>
          <w:lang w:eastAsia="es-MX"/>
        </w:rPr>
        <w:t>y d</w:t>
      </w:r>
      <w:r w:rsidR="003B2E64" w:rsidRPr="003B2E64">
        <w:rPr>
          <w:b/>
          <w:noProof/>
          <w:color w:val="A80038"/>
          <w:lang w:eastAsia="es-MX"/>
        </w:rPr>
        <w:t xml:space="preserve">el 14 Junio  al 27 </w:t>
      </w:r>
      <w:r w:rsidR="00F05567">
        <w:rPr>
          <w:b/>
          <w:noProof/>
          <w:color w:val="A80038"/>
          <w:lang w:eastAsia="es-MX"/>
        </w:rPr>
        <w:t xml:space="preserve">de </w:t>
      </w:r>
      <w:r w:rsidR="003B2E64" w:rsidRPr="003B2E64">
        <w:rPr>
          <w:b/>
          <w:noProof/>
          <w:color w:val="A80038"/>
          <w:lang w:eastAsia="es-MX"/>
        </w:rPr>
        <w:t xml:space="preserve">Septiembre </w:t>
      </w:r>
      <w:r w:rsidR="003B2E64">
        <w:rPr>
          <w:b/>
          <w:noProof/>
          <w:color w:val="A80038"/>
          <w:lang w:eastAsia="es-MX"/>
        </w:rPr>
        <w:t xml:space="preserve">de </w:t>
      </w:r>
      <w:r w:rsidR="003B2E64" w:rsidRPr="003B2E64">
        <w:rPr>
          <w:b/>
          <w:noProof/>
          <w:color w:val="A80038"/>
          <w:lang w:eastAsia="es-MX"/>
        </w:rPr>
        <w:t>2020</w:t>
      </w:r>
    </w:p>
    <w:p w:rsidR="00C372C9" w:rsidRDefault="00C372C9" w:rsidP="00C372C9">
      <w:pPr>
        <w:pStyle w:val="Sinespaciado"/>
        <w:jc w:val="both"/>
        <w:rPr>
          <w:b/>
          <w:noProof/>
          <w:color w:val="244061" w:themeColor="accent1" w:themeShade="80"/>
          <w:lang w:eastAsia="es-MX"/>
        </w:rPr>
      </w:pPr>
      <w:r w:rsidRPr="00EB1F4E">
        <w:rPr>
          <w:b/>
          <w:noProof/>
          <w:color w:val="244061" w:themeColor="accent1" w:themeShade="80"/>
          <w:lang w:eastAsia="es-MX"/>
        </w:rPr>
        <w:t>Se necesita E</w:t>
      </w:r>
      <w:r w:rsidR="00F05567">
        <w:rPr>
          <w:b/>
          <w:noProof/>
          <w:color w:val="244061" w:themeColor="accent1" w:themeShade="80"/>
          <w:lang w:eastAsia="es-MX"/>
        </w:rPr>
        <w:t>-</w:t>
      </w:r>
      <w:r w:rsidRPr="00EB1F4E">
        <w:rPr>
          <w:b/>
          <w:noProof/>
          <w:color w:val="244061" w:themeColor="accent1" w:themeShade="80"/>
          <w:lang w:eastAsia="es-MX"/>
        </w:rPr>
        <w:t>TA para visitar Canadá</w:t>
      </w:r>
    </w:p>
    <w:p w:rsidR="00F05567" w:rsidRDefault="00F05567" w:rsidP="00C372C9">
      <w:pPr>
        <w:pStyle w:val="Sinespaciado"/>
        <w:jc w:val="both"/>
        <w:rPr>
          <w:b/>
          <w:noProof/>
          <w:color w:val="244061" w:themeColor="accent1" w:themeShade="80"/>
          <w:lang w:eastAsia="es-MX"/>
        </w:rPr>
      </w:pPr>
    </w:p>
    <w:p w:rsidR="00B64A3B" w:rsidRPr="00EB1F4E" w:rsidRDefault="00B64A3B" w:rsidP="00C372C9">
      <w:pPr>
        <w:pStyle w:val="Sinespaciado"/>
        <w:jc w:val="both"/>
        <w:rPr>
          <w:b/>
          <w:noProof/>
          <w:color w:val="244061" w:themeColor="accent1" w:themeShade="80"/>
          <w:lang w:eastAsia="es-MX"/>
        </w:rPr>
      </w:pPr>
      <w:r>
        <w:rPr>
          <w:noProof/>
          <w:lang w:val="es-ES" w:eastAsia="es-ES"/>
        </w:rPr>
        <w:drawing>
          <wp:inline distT="0" distB="0" distL="0" distR="0" wp14:anchorId="147D3D98" wp14:editId="043AE1CA">
            <wp:extent cx="5612130" cy="2559694"/>
            <wp:effectExtent l="0" t="0" r="7620" b="0"/>
            <wp:docPr id="1" name="Imagen 1" descr="Resultado de imagen para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TORONTO"/>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612130" cy="2559694"/>
                    </a:xfrm>
                    <a:prstGeom prst="rect">
                      <a:avLst/>
                    </a:prstGeom>
                    <a:noFill/>
                    <a:ln>
                      <a:noFill/>
                    </a:ln>
                  </pic:spPr>
                </pic:pic>
              </a:graphicData>
            </a:graphic>
          </wp:inline>
        </w:drawing>
      </w:r>
    </w:p>
    <w:p w:rsidR="00C372C9" w:rsidRDefault="00C372C9" w:rsidP="00C372C9">
      <w:pPr>
        <w:pStyle w:val="Sinespaciado"/>
        <w:jc w:val="both"/>
        <w:rPr>
          <w:noProof/>
          <w:lang w:eastAsia="es-MX"/>
        </w:rPr>
      </w:pPr>
    </w:p>
    <w:p w:rsidR="00C372C9" w:rsidRPr="00EB1F4E" w:rsidRDefault="00C372C9" w:rsidP="00C372C9">
      <w:pPr>
        <w:pStyle w:val="Sinespaciado"/>
        <w:jc w:val="both"/>
        <w:rPr>
          <w:b/>
          <w:noProof/>
          <w:color w:val="A80038"/>
          <w:lang w:eastAsia="es-MX"/>
        </w:rPr>
      </w:pPr>
      <w:r w:rsidRPr="00EB1F4E">
        <w:rPr>
          <w:b/>
          <w:noProof/>
          <w:color w:val="A80038"/>
          <w:lang w:eastAsia="es-MX"/>
        </w:rPr>
        <w:t>DIA 1. TORONTO</w:t>
      </w:r>
    </w:p>
    <w:p w:rsidR="00C372C9" w:rsidRDefault="00C372C9" w:rsidP="00C372C9">
      <w:pPr>
        <w:pStyle w:val="Sinespaciado"/>
        <w:jc w:val="both"/>
        <w:rPr>
          <w:noProof/>
          <w:lang w:eastAsia="es-MX"/>
        </w:rPr>
      </w:pPr>
      <w:r w:rsidRPr="00161E79">
        <w:rPr>
          <w:noProof/>
          <w:lang w:eastAsia="es-MX"/>
        </w:rPr>
        <w:t xml:space="preserve">Bienvenidos a Toronto. Traslado al hotel. Alojamiento </w:t>
      </w:r>
    </w:p>
    <w:p w:rsidR="00C372C9" w:rsidRDefault="00C372C9" w:rsidP="00C372C9">
      <w:pPr>
        <w:pStyle w:val="Sinespaciado"/>
        <w:jc w:val="both"/>
        <w:rPr>
          <w:noProof/>
          <w:lang w:eastAsia="es-MX"/>
        </w:rPr>
      </w:pPr>
    </w:p>
    <w:p w:rsidR="00C372C9" w:rsidRPr="00EB1F4E" w:rsidRDefault="00C372C9" w:rsidP="00C372C9">
      <w:pPr>
        <w:pStyle w:val="Sinespaciado"/>
        <w:jc w:val="both"/>
        <w:rPr>
          <w:b/>
          <w:noProof/>
          <w:color w:val="A80038"/>
          <w:lang w:eastAsia="es-MX"/>
        </w:rPr>
      </w:pPr>
      <w:r w:rsidRPr="00EB1F4E">
        <w:rPr>
          <w:b/>
          <w:noProof/>
          <w:color w:val="A80038"/>
          <w:lang w:eastAsia="es-MX"/>
        </w:rPr>
        <w:t>DIA 2. TORONTO - NIÁGARA</w:t>
      </w:r>
    </w:p>
    <w:p w:rsidR="00C372C9" w:rsidRDefault="00C372C9" w:rsidP="00C372C9">
      <w:pPr>
        <w:pStyle w:val="Sinespaciado"/>
        <w:jc w:val="both"/>
        <w:rPr>
          <w:noProof/>
          <w:lang w:eastAsia="es-MX"/>
        </w:rPr>
      </w:pPr>
      <w:r>
        <w:rPr>
          <w:noProof/>
          <w:lang w:eastAsia="es-MX"/>
        </w:rPr>
        <w:t xml:space="preserve">Desayuno en el hotel. El recorrido empieza visitando </w:t>
      </w:r>
      <w:r w:rsidR="00764703">
        <w:rPr>
          <w:noProof/>
          <w:lang w:eastAsia="es-MX"/>
        </w:rPr>
        <w:t>la</w:t>
      </w:r>
      <w:r>
        <w:rPr>
          <w:noProof/>
          <w:lang w:eastAsia="es-MX"/>
        </w:rPr>
        <w:t xml:space="preserve"> capital económica del país: </w:t>
      </w:r>
      <w:r w:rsidR="00426279">
        <w:rPr>
          <w:noProof/>
          <w:lang w:eastAsia="es-MX"/>
        </w:rPr>
        <w:t>R</w:t>
      </w:r>
      <w:r>
        <w:rPr>
          <w:noProof/>
          <w:lang w:eastAsia="es-MX"/>
        </w:rPr>
        <w:t>ecorrido por el antiguo y nuevo City Hall, el Parlamento, el barrio Chino, la Univer</w:t>
      </w:r>
      <w:r w:rsidR="00764703">
        <w:rPr>
          <w:noProof/>
          <w:lang w:eastAsia="es-MX"/>
        </w:rPr>
        <w:t>sidad de Toronto y</w:t>
      </w:r>
      <w:r>
        <w:rPr>
          <w:noProof/>
          <w:lang w:eastAsia="es-MX"/>
        </w:rPr>
        <w:t xml:space="preserve"> la Torre CN (subida opcional). Continuaremos nuestro paseo para llegar a las Cataratas del Niágara. La embarcación « Hornblower » los llevará al corazón de las cataratas. Tiempo libre para explorar Niágara y ver las cataratas iluminadas por la noche. Alojamiento</w:t>
      </w:r>
      <w:r w:rsidR="00A930DB">
        <w:rPr>
          <w:noProof/>
          <w:lang w:eastAsia="es-MX"/>
        </w:rPr>
        <w:t xml:space="preserve">. </w:t>
      </w:r>
    </w:p>
    <w:p w:rsidR="00C372C9" w:rsidRDefault="00C372C9" w:rsidP="00C372C9">
      <w:pPr>
        <w:pStyle w:val="Sinespaciado"/>
        <w:jc w:val="both"/>
        <w:rPr>
          <w:noProof/>
          <w:lang w:eastAsia="es-MX"/>
        </w:rPr>
      </w:pPr>
    </w:p>
    <w:p w:rsidR="00C372C9" w:rsidRPr="00EB1F4E" w:rsidRDefault="00C372C9" w:rsidP="00C372C9">
      <w:pPr>
        <w:pStyle w:val="Sinespaciado"/>
        <w:jc w:val="both"/>
        <w:rPr>
          <w:b/>
          <w:noProof/>
          <w:color w:val="A80038"/>
          <w:lang w:eastAsia="es-MX"/>
        </w:rPr>
      </w:pPr>
      <w:r w:rsidRPr="00EB1F4E">
        <w:rPr>
          <w:b/>
          <w:noProof/>
          <w:color w:val="A80038"/>
          <w:lang w:eastAsia="es-MX"/>
        </w:rPr>
        <w:t>DIA 3.  NIÁGARA - MIL ISLAS -  OTTAWA</w:t>
      </w:r>
    </w:p>
    <w:p w:rsidR="00C372C9" w:rsidRDefault="00C372C9" w:rsidP="00C372C9">
      <w:pPr>
        <w:pStyle w:val="Sinespaciado"/>
        <w:jc w:val="both"/>
        <w:rPr>
          <w:noProof/>
          <w:lang w:eastAsia="es-MX"/>
        </w:rPr>
      </w:pPr>
      <w:r>
        <w:rPr>
          <w:noProof/>
          <w:lang w:eastAsia="es-MX"/>
        </w:rPr>
        <w:t xml:space="preserve">Desayuno en el hotel. El recorrido continúa hacia Mil Islas. Crucero por las Islas de una hora donde pueden apreciar diversos paisajes. Al final del crucero, salida con dirección a Ottawa, la capital de Canadá. Podrán apreciar el Parlamento de Canadá, la Residencia del Primer Ministro, la Residencia del Gobernador General y otros edificios del Gobierno. Al final del recorrido podrán visitar el Mercado Byward. </w:t>
      </w:r>
      <w:r w:rsidR="00A930DB">
        <w:rPr>
          <w:noProof/>
          <w:lang w:eastAsia="es-MX"/>
        </w:rPr>
        <w:t xml:space="preserve">Alojamiento. </w:t>
      </w:r>
    </w:p>
    <w:p w:rsidR="00C372C9" w:rsidRDefault="00C372C9" w:rsidP="00C372C9">
      <w:pPr>
        <w:pStyle w:val="Sinespaciado"/>
        <w:jc w:val="both"/>
        <w:rPr>
          <w:noProof/>
          <w:lang w:eastAsia="es-MX"/>
        </w:rPr>
      </w:pPr>
    </w:p>
    <w:p w:rsidR="00C372C9" w:rsidRPr="00EB1F4E" w:rsidRDefault="00C372C9" w:rsidP="00C372C9">
      <w:pPr>
        <w:pStyle w:val="Sinespaciado"/>
        <w:jc w:val="both"/>
        <w:rPr>
          <w:b/>
          <w:noProof/>
          <w:color w:val="A80038"/>
          <w:lang w:eastAsia="es-MX"/>
        </w:rPr>
      </w:pPr>
      <w:r w:rsidRPr="00EB1F4E">
        <w:rPr>
          <w:b/>
          <w:noProof/>
          <w:color w:val="A80038"/>
          <w:lang w:eastAsia="es-MX"/>
        </w:rPr>
        <w:t>DIA 4. OTTAWA - QUEBEC</w:t>
      </w:r>
    </w:p>
    <w:p w:rsidR="00C372C9" w:rsidRDefault="00C372C9" w:rsidP="00C372C9">
      <w:pPr>
        <w:pStyle w:val="Sinespaciado"/>
        <w:jc w:val="both"/>
        <w:rPr>
          <w:noProof/>
          <w:lang w:eastAsia="es-MX"/>
        </w:rPr>
      </w:pPr>
      <w:r>
        <w:rPr>
          <w:noProof/>
          <w:lang w:eastAsia="es-MX"/>
        </w:rPr>
        <w:t xml:space="preserve">Desayuno en el hotel. Por la mañana salida hacia la ciudad de Quebec, la ciudad más antigua de Canadá y declarada Patrimonio cultural de la Humanidad por la UNESCO. Recorrido por la Plaza de Armas, la Plaza Real, el barrio Petit Champlain, el Parlamento de Quebec, la Terraza Dufferin, el Castillo Frontenac, las calles Saint-Jean y Grande-Allée y el Viejo Puerto. </w:t>
      </w:r>
      <w:r w:rsidR="00A930DB">
        <w:rPr>
          <w:noProof/>
          <w:lang w:eastAsia="es-MX"/>
        </w:rPr>
        <w:t>Alojamiento.</w:t>
      </w:r>
    </w:p>
    <w:p w:rsidR="00C372C9" w:rsidRDefault="00C372C9" w:rsidP="00C372C9">
      <w:pPr>
        <w:pStyle w:val="Sinespaciado"/>
        <w:jc w:val="both"/>
        <w:rPr>
          <w:noProof/>
          <w:lang w:eastAsia="es-MX"/>
        </w:rPr>
      </w:pPr>
    </w:p>
    <w:p w:rsidR="00B64A3B" w:rsidRDefault="00B64A3B" w:rsidP="00C372C9">
      <w:pPr>
        <w:pStyle w:val="Sinespaciado"/>
        <w:jc w:val="both"/>
        <w:rPr>
          <w:b/>
          <w:noProof/>
          <w:color w:val="A80038"/>
          <w:lang w:eastAsia="es-MX"/>
        </w:rPr>
      </w:pPr>
    </w:p>
    <w:p w:rsidR="00C372C9" w:rsidRPr="00EB1F4E" w:rsidRDefault="00C372C9" w:rsidP="00C372C9">
      <w:pPr>
        <w:pStyle w:val="Sinespaciado"/>
        <w:jc w:val="both"/>
        <w:rPr>
          <w:b/>
          <w:noProof/>
          <w:color w:val="A80038"/>
          <w:lang w:eastAsia="es-MX"/>
        </w:rPr>
      </w:pPr>
      <w:r w:rsidRPr="00EB1F4E">
        <w:rPr>
          <w:b/>
          <w:noProof/>
          <w:color w:val="A80038"/>
          <w:lang w:eastAsia="es-MX"/>
        </w:rPr>
        <w:lastRenderedPageBreak/>
        <w:t>DIA 5. QUEBEC</w:t>
      </w:r>
    </w:p>
    <w:p w:rsidR="00C372C9" w:rsidRDefault="00C372C9" w:rsidP="00C372C9">
      <w:pPr>
        <w:pStyle w:val="Sinespaciado"/>
        <w:jc w:val="both"/>
        <w:rPr>
          <w:noProof/>
          <w:lang w:eastAsia="es-MX"/>
        </w:rPr>
      </w:pPr>
      <w:r>
        <w:rPr>
          <w:noProof/>
          <w:lang w:eastAsia="es-MX"/>
        </w:rPr>
        <w:t xml:space="preserve">Desayuno en el hotel. Día libre sin transporte ni Guia para recorrer la ciudad </w:t>
      </w:r>
      <w:r w:rsidR="00916190">
        <w:rPr>
          <w:noProof/>
          <w:lang w:eastAsia="es-MX"/>
        </w:rPr>
        <w:t>a su aire</w:t>
      </w:r>
      <w:r>
        <w:rPr>
          <w:noProof/>
          <w:lang w:eastAsia="es-MX"/>
        </w:rPr>
        <w:t>. Alojamiento</w:t>
      </w:r>
      <w:r w:rsidR="00764703">
        <w:rPr>
          <w:noProof/>
          <w:lang w:eastAsia="es-MX"/>
        </w:rPr>
        <w:t>.</w:t>
      </w:r>
    </w:p>
    <w:p w:rsidR="00C372C9" w:rsidRDefault="00C372C9" w:rsidP="00C372C9">
      <w:pPr>
        <w:pStyle w:val="Sinespaciado"/>
        <w:jc w:val="both"/>
        <w:rPr>
          <w:noProof/>
          <w:lang w:eastAsia="es-MX"/>
        </w:rPr>
      </w:pPr>
    </w:p>
    <w:p w:rsidR="00C372C9" w:rsidRPr="00EB1F4E" w:rsidRDefault="00C372C9" w:rsidP="00C372C9">
      <w:pPr>
        <w:pStyle w:val="Sinespaciado"/>
        <w:jc w:val="both"/>
        <w:rPr>
          <w:b/>
          <w:noProof/>
          <w:color w:val="A80038"/>
          <w:lang w:eastAsia="es-MX"/>
        </w:rPr>
      </w:pPr>
      <w:r w:rsidRPr="00EB1F4E">
        <w:rPr>
          <w:b/>
          <w:noProof/>
          <w:color w:val="A80038"/>
          <w:lang w:eastAsia="es-MX"/>
        </w:rPr>
        <w:t>DIA 6.  QUEBEC - MONTREAL</w:t>
      </w:r>
    </w:p>
    <w:p w:rsidR="00C372C9" w:rsidRDefault="00C372C9" w:rsidP="00C372C9">
      <w:pPr>
        <w:pStyle w:val="Sinespaciado"/>
        <w:jc w:val="both"/>
        <w:rPr>
          <w:noProof/>
          <w:lang w:eastAsia="es-MX"/>
        </w:rPr>
      </w:pPr>
      <w:r>
        <w:rPr>
          <w:noProof/>
          <w:lang w:eastAsia="es-MX"/>
        </w:rPr>
        <w:t>Desayuno en el hotel. Salida hacia Montreal, la segunda ciudad francófona en importancia después de París. Visita del Viejo Montreal, la Basílica de Notre-Dame (</w:t>
      </w:r>
      <w:r w:rsidR="00764703">
        <w:rPr>
          <w:noProof/>
          <w:lang w:eastAsia="es-MX"/>
        </w:rPr>
        <w:t xml:space="preserve">No incluye </w:t>
      </w:r>
      <w:r>
        <w:rPr>
          <w:noProof/>
          <w:lang w:eastAsia="es-MX"/>
        </w:rPr>
        <w:t>entrada), la ciudad subterránea, el boulevard Saint-Laurent, la calle Saint-Denis y el Mont-Royal. Alojamiento</w:t>
      </w:r>
      <w:r w:rsidR="00A930DB">
        <w:rPr>
          <w:noProof/>
          <w:lang w:eastAsia="es-MX"/>
        </w:rPr>
        <w:t>.</w:t>
      </w:r>
      <w:r>
        <w:rPr>
          <w:noProof/>
          <w:lang w:eastAsia="es-MX"/>
        </w:rPr>
        <w:t xml:space="preserve"> </w:t>
      </w:r>
    </w:p>
    <w:p w:rsidR="00C372C9" w:rsidRDefault="00C372C9" w:rsidP="00C372C9">
      <w:pPr>
        <w:pStyle w:val="Sinespaciado"/>
        <w:jc w:val="both"/>
        <w:rPr>
          <w:noProof/>
          <w:lang w:eastAsia="es-MX"/>
        </w:rPr>
      </w:pPr>
    </w:p>
    <w:p w:rsidR="00C372C9" w:rsidRPr="00EB1F4E" w:rsidRDefault="00C372C9" w:rsidP="00C372C9">
      <w:pPr>
        <w:pStyle w:val="Sinespaciado"/>
        <w:jc w:val="both"/>
        <w:rPr>
          <w:b/>
          <w:noProof/>
          <w:color w:val="A80038"/>
          <w:lang w:eastAsia="es-MX"/>
        </w:rPr>
      </w:pPr>
      <w:r w:rsidRPr="00EB1F4E">
        <w:rPr>
          <w:b/>
          <w:noProof/>
          <w:color w:val="A80038"/>
          <w:lang w:eastAsia="es-MX"/>
        </w:rPr>
        <w:t>DIA 7. MONTREAL</w:t>
      </w:r>
    </w:p>
    <w:p w:rsidR="00C372C9" w:rsidRDefault="00C372C9" w:rsidP="00C372C9">
      <w:pPr>
        <w:pStyle w:val="Sinespaciado"/>
        <w:jc w:val="both"/>
        <w:rPr>
          <w:noProof/>
          <w:lang w:eastAsia="es-MX"/>
        </w:rPr>
      </w:pPr>
      <w:r>
        <w:rPr>
          <w:noProof/>
          <w:lang w:eastAsia="es-MX"/>
        </w:rPr>
        <w:t xml:space="preserve">Desayuno en el hotel. Día libre para recorrer la ciudad a su </w:t>
      </w:r>
      <w:r w:rsidR="00916190">
        <w:rPr>
          <w:noProof/>
          <w:lang w:eastAsia="es-MX"/>
        </w:rPr>
        <w:t>aire</w:t>
      </w:r>
      <w:r>
        <w:rPr>
          <w:noProof/>
          <w:lang w:eastAsia="es-MX"/>
        </w:rPr>
        <w:t>. Alojamiento</w:t>
      </w:r>
      <w:r w:rsidR="00A930DB">
        <w:rPr>
          <w:noProof/>
          <w:lang w:eastAsia="es-MX"/>
        </w:rPr>
        <w:t>.</w:t>
      </w:r>
      <w:r>
        <w:rPr>
          <w:noProof/>
          <w:lang w:eastAsia="es-MX"/>
        </w:rPr>
        <w:t xml:space="preserve"> </w:t>
      </w:r>
    </w:p>
    <w:p w:rsidR="00C372C9" w:rsidRDefault="00C372C9" w:rsidP="00C372C9">
      <w:pPr>
        <w:pStyle w:val="Sinespaciado"/>
        <w:jc w:val="both"/>
        <w:rPr>
          <w:noProof/>
          <w:lang w:eastAsia="es-MX"/>
        </w:rPr>
      </w:pPr>
    </w:p>
    <w:p w:rsidR="00C372C9" w:rsidRPr="00EB1F4E" w:rsidRDefault="00C372C9" w:rsidP="00C372C9">
      <w:pPr>
        <w:pStyle w:val="Sinespaciado"/>
        <w:jc w:val="both"/>
        <w:rPr>
          <w:b/>
          <w:noProof/>
          <w:color w:val="A80038"/>
          <w:lang w:eastAsia="es-MX"/>
        </w:rPr>
      </w:pPr>
      <w:r w:rsidRPr="00EB1F4E">
        <w:rPr>
          <w:b/>
          <w:noProof/>
          <w:color w:val="A80038"/>
          <w:lang w:eastAsia="es-MX"/>
        </w:rPr>
        <w:t>DIA 8. MONTREAL</w:t>
      </w:r>
    </w:p>
    <w:p w:rsidR="00C372C9" w:rsidRDefault="00C372C9" w:rsidP="00C372C9">
      <w:pPr>
        <w:pStyle w:val="Sinespaciado"/>
        <w:jc w:val="both"/>
        <w:rPr>
          <w:noProof/>
          <w:lang w:eastAsia="es-MX"/>
        </w:rPr>
      </w:pPr>
      <w:r>
        <w:rPr>
          <w:noProof/>
          <w:lang w:eastAsia="es-MX"/>
        </w:rPr>
        <w:t xml:space="preserve">Desayuno. Traslado al aeropuerto y … </w:t>
      </w:r>
    </w:p>
    <w:p w:rsidR="00C372C9" w:rsidRPr="00B64A3B" w:rsidRDefault="00C372C9" w:rsidP="00C372C9">
      <w:pPr>
        <w:pStyle w:val="Sinespaciado"/>
        <w:jc w:val="both"/>
        <w:rPr>
          <w:b/>
          <w:noProof/>
          <w:lang w:eastAsia="es-MX"/>
        </w:rPr>
      </w:pPr>
    </w:p>
    <w:p w:rsidR="00C372C9" w:rsidRDefault="00C372C9" w:rsidP="00C372C9">
      <w:pPr>
        <w:pStyle w:val="Sinespaciado"/>
        <w:jc w:val="center"/>
        <w:rPr>
          <w:b/>
          <w:noProof/>
          <w:lang w:eastAsia="es-MX"/>
        </w:rPr>
      </w:pPr>
      <w:r w:rsidRPr="00B64A3B">
        <w:rPr>
          <w:b/>
          <w:noProof/>
          <w:lang w:eastAsia="es-MX"/>
        </w:rPr>
        <w:t>Fin de nuestros servicios</w:t>
      </w:r>
    </w:p>
    <w:p w:rsidR="00916190" w:rsidRDefault="00916190" w:rsidP="00C372C9">
      <w:pPr>
        <w:pStyle w:val="Sinespaciado"/>
        <w:jc w:val="center"/>
        <w:rPr>
          <w:b/>
          <w:noProof/>
          <w:lang w:eastAsia="es-MX"/>
        </w:rPr>
      </w:pPr>
    </w:p>
    <w:p w:rsidR="0084058B" w:rsidRDefault="0084058B" w:rsidP="00C372C9">
      <w:pPr>
        <w:pStyle w:val="Sinespaciado"/>
        <w:jc w:val="center"/>
        <w:rPr>
          <w:b/>
          <w:noProof/>
          <w:lang w:eastAsia="es-MX"/>
        </w:rPr>
      </w:pPr>
    </w:p>
    <w:tbl>
      <w:tblPr>
        <w:tblW w:w="6857" w:type="dxa"/>
        <w:jc w:val="center"/>
        <w:tblCellMar>
          <w:left w:w="70" w:type="dxa"/>
          <w:right w:w="70" w:type="dxa"/>
        </w:tblCellMar>
        <w:tblLook w:val="04A0" w:firstRow="1" w:lastRow="0" w:firstColumn="1" w:lastColumn="0" w:noHBand="0" w:noVBand="1"/>
      </w:tblPr>
      <w:tblGrid>
        <w:gridCol w:w="1087"/>
        <w:gridCol w:w="1078"/>
        <w:gridCol w:w="1939"/>
        <w:gridCol w:w="1491"/>
        <w:gridCol w:w="1262"/>
      </w:tblGrid>
      <w:tr w:rsidR="0084058B" w:rsidRPr="0084058B" w:rsidTr="0084058B">
        <w:trPr>
          <w:trHeight w:val="300"/>
          <w:jc w:val="center"/>
        </w:trPr>
        <w:tc>
          <w:tcPr>
            <w:tcW w:w="6857"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84058B" w:rsidRPr="0084058B" w:rsidRDefault="0084058B" w:rsidP="0084058B">
            <w:pPr>
              <w:jc w:val="center"/>
              <w:rPr>
                <w:rFonts w:ascii="Calibri" w:eastAsia="Times New Roman" w:hAnsi="Calibri" w:cs="Calibri"/>
                <w:b/>
                <w:bCs/>
                <w:color w:val="FFFFFF"/>
                <w:kern w:val="0"/>
                <w:sz w:val="22"/>
                <w:szCs w:val="22"/>
                <w:lang w:val="es-MX" w:eastAsia="es-MX"/>
              </w:rPr>
            </w:pPr>
            <w:r w:rsidRPr="0084058B">
              <w:rPr>
                <w:rFonts w:ascii="Calibri" w:eastAsia="Times New Roman" w:hAnsi="Calibri" w:cs="Calibri"/>
                <w:b/>
                <w:bCs/>
                <w:color w:val="FFFFFF"/>
                <w:kern w:val="0"/>
                <w:sz w:val="22"/>
                <w:szCs w:val="22"/>
                <w:lang w:val="es-MX" w:eastAsia="es-MX"/>
              </w:rPr>
              <w:t>PRECIO POR PERSONA EN DOLARES AMERICANOS</w:t>
            </w:r>
          </w:p>
        </w:tc>
      </w:tr>
      <w:tr w:rsidR="0084058B" w:rsidRPr="0084058B" w:rsidTr="0084058B">
        <w:trPr>
          <w:trHeight w:val="300"/>
          <w:jc w:val="center"/>
        </w:trPr>
        <w:tc>
          <w:tcPr>
            <w:tcW w:w="6857" w:type="dxa"/>
            <w:gridSpan w:val="5"/>
            <w:tcBorders>
              <w:top w:val="single" w:sz="4" w:space="0" w:color="auto"/>
              <w:left w:val="single" w:sz="4" w:space="0" w:color="auto"/>
              <w:bottom w:val="single" w:sz="4" w:space="0" w:color="auto"/>
              <w:right w:val="single" w:sz="4" w:space="0" w:color="auto"/>
            </w:tcBorders>
            <w:shd w:val="clear" w:color="000000" w:fill="244062"/>
            <w:noWrap/>
            <w:vAlign w:val="bottom"/>
            <w:hideMark/>
          </w:tcPr>
          <w:p w:rsidR="0084058B" w:rsidRPr="0084058B" w:rsidRDefault="0084058B" w:rsidP="0084058B">
            <w:pPr>
              <w:jc w:val="center"/>
              <w:rPr>
                <w:rFonts w:ascii="Calibri" w:eastAsia="Times New Roman" w:hAnsi="Calibri" w:cs="Calibri"/>
                <w:b/>
                <w:bCs/>
                <w:color w:val="FFFFFF"/>
                <w:kern w:val="0"/>
                <w:sz w:val="16"/>
                <w:szCs w:val="16"/>
                <w:lang w:val="es-MX" w:eastAsia="es-MX"/>
              </w:rPr>
            </w:pPr>
            <w:r w:rsidRPr="0084058B">
              <w:rPr>
                <w:rFonts w:ascii="Calibri" w:eastAsia="Times New Roman" w:hAnsi="Calibri" w:cs="Calibri"/>
                <w:b/>
                <w:bCs/>
                <w:color w:val="FFFFFF"/>
                <w:kern w:val="0"/>
                <w:sz w:val="16"/>
                <w:szCs w:val="16"/>
                <w:lang w:val="es-MX" w:eastAsia="es-MX"/>
              </w:rPr>
              <w:t>SUJETO A VARIACION POR EL TIPO DE CAMBIO ENTRE EL DÓLAR CANADIENSE Y EL DÓLAR AMERICANO</w:t>
            </w:r>
          </w:p>
        </w:tc>
      </w:tr>
      <w:tr w:rsidR="0084058B" w:rsidRPr="0084058B" w:rsidTr="0084058B">
        <w:trPr>
          <w:trHeight w:val="300"/>
          <w:jc w:val="center"/>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DOBLE</w:t>
            </w:r>
          </w:p>
        </w:tc>
        <w:tc>
          <w:tcPr>
            <w:tcW w:w="1078"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TRIPLE</w:t>
            </w:r>
          </w:p>
        </w:tc>
        <w:tc>
          <w:tcPr>
            <w:tcW w:w="1939"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CUADRUPLE</w:t>
            </w:r>
          </w:p>
        </w:tc>
        <w:tc>
          <w:tcPr>
            <w:tcW w:w="1491"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SENCILLA</w:t>
            </w:r>
          </w:p>
        </w:tc>
        <w:tc>
          <w:tcPr>
            <w:tcW w:w="1262"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MENOR</w:t>
            </w:r>
          </w:p>
        </w:tc>
      </w:tr>
      <w:tr w:rsidR="0084058B" w:rsidRPr="0084058B" w:rsidTr="0084058B">
        <w:trPr>
          <w:trHeight w:val="300"/>
          <w:jc w:val="center"/>
        </w:trPr>
        <w:tc>
          <w:tcPr>
            <w:tcW w:w="1087" w:type="dxa"/>
            <w:tcBorders>
              <w:top w:val="nil"/>
              <w:left w:val="single" w:sz="4" w:space="0" w:color="auto"/>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1185</w:t>
            </w:r>
          </w:p>
        </w:tc>
        <w:tc>
          <w:tcPr>
            <w:tcW w:w="1078"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1065</w:t>
            </w:r>
          </w:p>
        </w:tc>
        <w:tc>
          <w:tcPr>
            <w:tcW w:w="1939"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985</w:t>
            </w:r>
          </w:p>
        </w:tc>
        <w:tc>
          <w:tcPr>
            <w:tcW w:w="1491"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1729</w:t>
            </w:r>
          </w:p>
        </w:tc>
        <w:tc>
          <w:tcPr>
            <w:tcW w:w="1262"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697</w:t>
            </w:r>
          </w:p>
        </w:tc>
      </w:tr>
      <w:tr w:rsidR="0084058B" w:rsidRPr="0084058B" w:rsidTr="0084058B">
        <w:trPr>
          <w:trHeight w:val="300"/>
          <w:jc w:val="center"/>
        </w:trPr>
        <w:tc>
          <w:tcPr>
            <w:tcW w:w="6857" w:type="dxa"/>
            <w:gridSpan w:val="5"/>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84058B" w:rsidRPr="0084058B" w:rsidRDefault="0084058B" w:rsidP="0084058B">
            <w:pPr>
              <w:jc w:val="center"/>
              <w:rPr>
                <w:rFonts w:ascii="Calibri" w:eastAsia="Times New Roman" w:hAnsi="Calibri" w:cs="Calibri"/>
                <w:color w:val="000000"/>
                <w:kern w:val="0"/>
                <w:sz w:val="22"/>
                <w:szCs w:val="22"/>
                <w:lang w:val="es-MX" w:eastAsia="es-MX"/>
              </w:rPr>
            </w:pPr>
            <w:r w:rsidRPr="0084058B">
              <w:rPr>
                <w:rFonts w:ascii="Calibri" w:eastAsia="Times New Roman" w:hAnsi="Calibri" w:cs="Calibri"/>
                <w:color w:val="000000"/>
                <w:kern w:val="0"/>
                <w:sz w:val="22"/>
                <w:szCs w:val="22"/>
                <w:lang w:val="es-MX" w:eastAsia="es-MX"/>
              </w:rPr>
              <w:t>MENOR:  HASTA 11 AÑOS</w:t>
            </w:r>
          </w:p>
        </w:tc>
      </w:tr>
    </w:tbl>
    <w:p w:rsidR="0084058B" w:rsidRDefault="0084058B" w:rsidP="00C372C9">
      <w:pPr>
        <w:pStyle w:val="Sinespaciado"/>
        <w:jc w:val="center"/>
        <w:rPr>
          <w:b/>
          <w:noProof/>
          <w:lang w:eastAsia="es-MX"/>
        </w:rPr>
      </w:pPr>
    </w:p>
    <w:p w:rsidR="00B64A3B" w:rsidRDefault="00B64A3B" w:rsidP="00C372C9">
      <w:pPr>
        <w:pStyle w:val="Sinespaciado"/>
        <w:jc w:val="center"/>
        <w:rPr>
          <w:b/>
          <w:noProof/>
          <w:lang w:eastAsia="es-MX"/>
        </w:rPr>
      </w:pPr>
    </w:p>
    <w:p w:rsidR="00C372C9" w:rsidRPr="00EB1F4E" w:rsidRDefault="00C372C9" w:rsidP="00E63A60">
      <w:pPr>
        <w:pStyle w:val="Sinespaciado"/>
        <w:ind w:firstLine="709"/>
        <w:jc w:val="both"/>
        <w:rPr>
          <w:b/>
          <w:color w:val="A80038"/>
        </w:rPr>
      </w:pPr>
      <w:r w:rsidRPr="00EB1F4E">
        <w:rPr>
          <w:b/>
          <w:color w:val="A80038"/>
        </w:rPr>
        <w:t>Incluye</w:t>
      </w:r>
    </w:p>
    <w:p w:rsidR="00C372C9" w:rsidRDefault="00C372C9" w:rsidP="00C372C9">
      <w:pPr>
        <w:pStyle w:val="Sinespaciado"/>
        <w:numPr>
          <w:ilvl w:val="0"/>
          <w:numId w:val="41"/>
        </w:numPr>
        <w:jc w:val="both"/>
      </w:pPr>
      <w:r>
        <w:t>7 noches de aloja</w:t>
      </w:r>
      <w:r w:rsidR="00916190">
        <w:t xml:space="preserve">miento en hoteles </w:t>
      </w:r>
      <w:r w:rsidR="00E63A60">
        <w:t>categoría t</w:t>
      </w:r>
      <w:r>
        <w:t xml:space="preserve">urista </w:t>
      </w:r>
      <w:r w:rsidR="0084058B">
        <w:t>(fuera del centro)</w:t>
      </w:r>
    </w:p>
    <w:p w:rsidR="00C372C9" w:rsidRDefault="00C372C9" w:rsidP="00C372C9">
      <w:pPr>
        <w:pStyle w:val="Sinespaciado"/>
        <w:numPr>
          <w:ilvl w:val="0"/>
          <w:numId w:val="41"/>
        </w:numPr>
        <w:jc w:val="both"/>
      </w:pPr>
      <w:r>
        <w:t>7 desayunos continentales.</w:t>
      </w:r>
    </w:p>
    <w:p w:rsidR="0038159A" w:rsidRDefault="0038159A" w:rsidP="00C372C9">
      <w:pPr>
        <w:pStyle w:val="Sinespaciado"/>
        <w:numPr>
          <w:ilvl w:val="0"/>
          <w:numId w:val="41"/>
        </w:numPr>
        <w:jc w:val="both"/>
      </w:pPr>
      <w:r>
        <w:t>Traslado aeropuerto – hotel y hotel</w:t>
      </w:r>
      <w:r w:rsidR="00BD084A">
        <w:t xml:space="preserve"> -</w:t>
      </w:r>
      <w:bookmarkStart w:id="0" w:name="_GoBack"/>
      <w:bookmarkEnd w:id="0"/>
      <w:r>
        <w:t xml:space="preserve"> aeropuerto (en los días especificados)</w:t>
      </w:r>
    </w:p>
    <w:p w:rsidR="00C372C9" w:rsidRDefault="00C372C9" w:rsidP="00C372C9">
      <w:pPr>
        <w:pStyle w:val="Sinespaciado"/>
        <w:numPr>
          <w:ilvl w:val="0"/>
          <w:numId w:val="41"/>
        </w:numPr>
        <w:jc w:val="both"/>
      </w:pPr>
      <w:r>
        <w:t>Guía acompañante de habla hispana durante todo el recorrido.</w:t>
      </w:r>
    </w:p>
    <w:p w:rsidR="00C372C9" w:rsidRDefault="00916190" w:rsidP="00C372C9">
      <w:pPr>
        <w:pStyle w:val="Sinespaciado"/>
        <w:numPr>
          <w:ilvl w:val="0"/>
          <w:numId w:val="41"/>
        </w:numPr>
        <w:jc w:val="both"/>
      </w:pPr>
      <w:r>
        <w:t>V</w:t>
      </w:r>
      <w:r w:rsidR="00C372C9">
        <w:t>isitas de Toronto, Niágara, Ottawa, Quebec y Montreal comentadas por su guía acompañante o por un guía local.</w:t>
      </w:r>
    </w:p>
    <w:p w:rsidR="00C372C9" w:rsidRDefault="00916190" w:rsidP="0038159A">
      <w:pPr>
        <w:pStyle w:val="Sinespaciado"/>
        <w:numPr>
          <w:ilvl w:val="0"/>
          <w:numId w:val="41"/>
        </w:numPr>
        <w:jc w:val="both"/>
      </w:pPr>
      <w:r>
        <w:t>v</w:t>
      </w:r>
      <w:r w:rsidR="00C372C9">
        <w:t xml:space="preserve">isitas mencionadas en el itinerario </w:t>
      </w:r>
      <w:r w:rsidR="00E63A60">
        <w:t>(</w:t>
      </w:r>
      <w:r w:rsidR="00C372C9">
        <w:t>salvo cuando se me</w:t>
      </w:r>
      <w:r w:rsidR="00E63A60">
        <w:t>ncionan como visitas opcionales),</w:t>
      </w:r>
      <w:r w:rsidR="00C372C9">
        <w:t xml:space="preserve"> crucero Mil Islas </w:t>
      </w:r>
      <w:r w:rsidR="0038159A">
        <w:t xml:space="preserve">(opera de mayo a octubre, </w:t>
      </w:r>
      <w:r w:rsidR="0038159A" w:rsidRPr="0038159A">
        <w:t xml:space="preserve">fuera de estas fechas </w:t>
      </w:r>
      <w:r w:rsidR="003F7951">
        <w:t>será</w:t>
      </w:r>
      <w:r w:rsidR="0038159A">
        <w:t xml:space="preserve"> reemplazado</w:t>
      </w:r>
      <w:r w:rsidR="0038159A" w:rsidRPr="0038159A">
        <w:t xml:space="preserve"> por el </w:t>
      </w:r>
      <w:r w:rsidR="0038159A">
        <w:t xml:space="preserve">Museo canadiense de historia o </w:t>
      </w:r>
      <w:r w:rsidR="0038159A" w:rsidRPr="0038159A">
        <w:t xml:space="preserve">el Museo de la </w:t>
      </w:r>
      <w:r w:rsidR="003F7951" w:rsidRPr="0038159A">
        <w:t>civilización</w:t>
      </w:r>
      <w:r w:rsidR="0038159A" w:rsidRPr="0038159A">
        <w:t xml:space="preserve"> en Quebec</w:t>
      </w:r>
      <w:r w:rsidR="0038159A">
        <w:t xml:space="preserve">), </w:t>
      </w:r>
      <w:r w:rsidR="00C372C9">
        <w:t>y el Horn Blower.</w:t>
      </w:r>
    </w:p>
    <w:p w:rsidR="00C372C9" w:rsidRDefault="00916190" w:rsidP="00C372C9">
      <w:pPr>
        <w:pStyle w:val="Sinespaciado"/>
        <w:numPr>
          <w:ilvl w:val="0"/>
          <w:numId w:val="41"/>
        </w:numPr>
        <w:jc w:val="both"/>
      </w:pPr>
      <w:r>
        <w:t>I</w:t>
      </w:r>
      <w:r w:rsidR="00C372C9">
        <w:t>mpuestos aplicables.</w:t>
      </w:r>
    </w:p>
    <w:p w:rsidR="00C372C9" w:rsidRDefault="00C372C9" w:rsidP="00C372C9">
      <w:pPr>
        <w:pStyle w:val="Sinespaciado"/>
        <w:jc w:val="both"/>
      </w:pPr>
    </w:p>
    <w:p w:rsidR="00C372C9" w:rsidRDefault="00C372C9" w:rsidP="00C372C9">
      <w:pPr>
        <w:pStyle w:val="Sinespaciado"/>
        <w:jc w:val="both"/>
      </w:pPr>
    </w:p>
    <w:p w:rsidR="00C372C9" w:rsidRPr="00EB1F4E" w:rsidRDefault="00C372C9" w:rsidP="00C372C9">
      <w:pPr>
        <w:pStyle w:val="Sinespaciado"/>
        <w:jc w:val="both"/>
        <w:rPr>
          <w:b/>
          <w:color w:val="A80038"/>
        </w:rPr>
      </w:pPr>
      <w:r w:rsidRPr="00EB1F4E">
        <w:rPr>
          <w:b/>
          <w:color w:val="A80038"/>
        </w:rPr>
        <w:t>No incluye</w:t>
      </w:r>
    </w:p>
    <w:p w:rsidR="00C372C9" w:rsidRDefault="000F510E" w:rsidP="00C372C9">
      <w:pPr>
        <w:pStyle w:val="Sinespaciado"/>
        <w:numPr>
          <w:ilvl w:val="0"/>
          <w:numId w:val="42"/>
        </w:numPr>
        <w:jc w:val="both"/>
      </w:pPr>
      <w:r>
        <w:t>Boleto de avión</w:t>
      </w:r>
    </w:p>
    <w:p w:rsidR="00C372C9" w:rsidRDefault="00C372C9" w:rsidP="00C372C9">
      <w:pPr>
        <w:pStyle w:val="Sinespaciado"/>
        <w:numPr>
          <w:ilvl w:val="0"/>
          <w:numId w:val="42"/>
        </w:numPr>
        <w:jc w:val="both"/>
      </w:pPr>
      <w:r>
        <w:t>Seguro de viaje</w:t>
      </w:r>
    </w:p>
    <w:p w:rsidR="00C372C9" w:rsidRDefault="00C372C9" w:rsidP="00C372C9">
      <w:pPr>
        <w:pStyle w:val="Sinespaciado"/>
        <w:numPr>
          <w:ilvl w:val="0"/>
          <w:numId w:val="42"/>
        </w:numPr>
        <w:jc w:val="both"/>
      </w:pPr>
      <w:r>
        <w:t>Gastos personales</w:t>
      </w:r>
    </w:p>
    <w:p w:rsidR="00C372C9" w:rsidRDefault="00C372C9" w:rsidP="00C372C9">
      <w:pPr>
        <w:pStyle w:val="Sinespaciado"/>
        <w:numPr>
          <w:ilvl w:val="0"/>
          <w:numId w:val="42"/>
        </w:numPr>
        <w:jc w:val="both"/>
      </w:pPr>
      <w:r>
        <w:t>Propinas a Guías y choferes.</w:t>
      </w:r>
    </w:p>
    <w:p w:rsidR="00E63A60" w:rsidRDefault="00E63A60" w:rsidP="00E63A60">
      <w:pPr>
        <w:pStyle w:val="Sinespaciado"/>
        <w:numPr>
          <w:ilvl w:val="0"/>
          <w:numId w:val="42"/>
        </w:numPr>
        <w:jc w:val="both"/>
      </w:pPr>
      <w:r>
        <w:t>Servicios no mencionados en el apartado “incluye”</w:t>
      </w:r>
    </w:p>
    <w:p w:rsidR="00E63A60" w:rsidRDefault="00E63A60" w:rsidP="00E63A60">
      <w:pPr>
        <w:pStyle w:val="Sinespaciado"/>
        <w:ind w:left="720"/>
        <w:jc w:val="both"/>
      </w:pPr>
    </w:p>
    <w:p w:rsidR="00B64A3B" w:rsidRDefault="00B64A3B" w:rsidP="00B64A3B">
      <w:pPr>
        <w:pStyle w:val="Sinespaciado"/>
        <w:jc w:val="both"/>
      </w:pPr>
    </w:p>
    <w:p w:rsidR="00B64A3B" w:rsidRDefault="00B64A3B" w:rsidP="00B64A3B">
      <w:pPr>
        <w:pStyle w:val="Sinespaciado"/>
        <w:jc w:val="both"/>
      </w:pPr>
    </w:p>
    <w:p w:rsidR="00C372C9" w:rsidRPr="00C372C9" w:rsidRDefault="00C372C9" w:rsidP="00C372C9">
      <w:pPr>
        <w:pStyle w:val="Sinespaciado"/>
        <w:jc w:val="center"/>
        <w:rPr>
          <w:noProof/>
          <w:lang w:eastAsia="es-MX"/>
        </w:rPr>
      </w:pPr>
    </w:p>
    <w:tbl>
      <w:tblPr>
        <w:tblW w:w="7148" w:type="dxa"/>
        <w:jc w:val="center"/>
        <w:tblCellMar>
          <w:left w:w="70" w:type="dxa"/>
          <w:right w:w="70" w:type="dxa"/>
        </w:tblCellMar>
        <w:tblLook w:val="04A0" w:firstRow="1" w:lastRow="0" w:firstColumn="1" w:lastColumn="0" w:noHBand="0" w:noVBand="1"/>
      </w:tblPr>
      <w:tblGrid>
        <w:gridCol w:w="1211"/>
        <w:gridCol w:w="5045"/>
        <w:gridCol w:w="892"/>
      </w:tblGrid>
      <w:tr w:rsidR="0084058B" w:rsidRPr="0084058B" w:rsidTr="0084058B">
        <w:trPr>
          <w:trHeight w:val="300"/>
          <w:jc w:val="center"/>
        </w:trPr>
        <w:tc>
          <w:tcPr>
            <w:tcW w:w="7148" w:type="dxa"/>
            <w:gridSpan w:val="3"/>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84058B" w:rsidRPr="0084058B" w:rsidRDefault="0084058B" w:rsidP="0084058B">
            <w:pPr>
              <w:jc w:val="center"/>
              <w:rPr>
                <w:rFonts w:ascii="Calibri" w:eastAsia="Times New Roman" w:hAnsi="Calibri" w:cs="Calibri"/>
                <w:b/>
                <w:bCs/>
                <w:color w:val="FFFFFF"/>
                <w:kern w:val="0"/>
                <w:sz w:val="18"/>
                <w:szCs w:val="18"/>
                <w:lang w:val="es-MX" w:eastAsia="es-MX"/>
              </w:rPr>
            </w:pPr>
            <w:r w:rsidRPr="0084058B">
              <w:rPr>
                <w:rFonts w:ascii="Calibri" w:eastAsia="Times New Roman" w:hAnsi="Calibri" w:cs="Calibri"/>
                <w:b/>
                <w:bCs/>
                <w:color w:val="FFFFFF"/>
                <w:kern w:val="0"/>
                <w:sz w:val="18"/>
                <w:szCs w:val="18"/>
                <w:lang w:val="es-MX" w:eastAsia="es-MX"/>
              </w:rPr>
              <w:t>HOTELES PREVISTOS O SIMILARES</w:t>
            </w:r>
          </w:p>
        </w:tc>
      </w:tr>
      <w:tr w:rsidR="0084058B" w:rsidRPr="0084058B" w:rsidTr="0084058B">
        <w:trPr>
          <w:trHeight w:val="300"/>
          <w:jc w:val="center"/>
        </w:trPr>
        <w:tc>
          <w:tcPr>
            <w:tcW w:w="1211" w:type="dxa"/>
            <w:tcBorders>
              <w:top w:val="nil"/>
              <w:left w:val="single" w:sz="4" w:space="0" w:color="auto"/>
              <w:bottom w:val="single" w:sz="4" w:space="0" w:color="auto"/>
              <w:right w:val="single" w:sz="4" w:space="0" w:color="auto"/>
            </w:tcBorders>
            <w:shd w:val="clear" w:color="000000" w:fill="F2DCDB"/>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CIUDAD</w:t>
            </w:r>
          </w:p>
        </w:tc>
        <w:tc>
          <w:tcPr>
            <w:tcW w:w="5045" w:type="dxa"/>
            <w:tcBorders>
              <w:top w:val="nil"/>
              <w:left w:val="nil"/>
              <w:bottom w:val="single" w:sz="4" w:space="0" w:color="auto"/>
              <w:right w:val="single" w:sz="4" w:space="0" w:color="auto"/>
            </w:tcBorders>
            <w:shd w:val="clear" w:color="000000" w:fill="F2DCDB"/>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HOTELES</w:t>
            </w:r>
          </w:p>
        </w:tc>
        <w:tc>
          <w:tcPr>
            <w:tcW w:w="892" w:type="dxa"/>
            <w:tcBorders>
              <w:top w:val="nil"/>
              <w:left w:val="nil"/>
              <w:bottom w:val="single" w:sz="4" w:space="0" w:color="auto"/>
              <w:right w:val="single" w:sz="4" w:space="0" w:color="auto"/>
            </w:tcBorders>
            <w:shd w:val="clear" w:color="000000" w:fill="F2DCDB"/>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NOCHES</w:t>
            </w:r>
          </w:p>
        </w:tc>
      </w:tr>
      <w:tr w:rsidR="0084058B" w:rsidRPr="0084058B" w:rsidTr="0084058B">
        <w:trPr>
          <w:trHeight w:val="30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TORONTO</w:t>
            </w:r>
          </w:p>
        </w:tc>
        <w:tc>
          <w:tcPr>
            <w:tcW w:w="5045"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TORONTO DON VALLEY HOTEL  SUITES</w:t>
            </w:r>
          </w:p>
        </w:tc>
        <w:tc>
          <w:tcPr>
            <w:tcW w:w="892"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1</w:t>
            </w:r>
          </w:p>
        </w:tc>
      </w:tr>
      <w:tr w:rsidR="0084058B" w:rsidRPr="0084058B" w:rsidTr="0084058B">
        <w:trPr>
          <w:trHeight w:val="30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NIAGARA</w:t>
            </w:r>
          </w:p>
        </w:tc>
        <w:tc>
          <w:tcPr>
            <w:tcW w:w="5045"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COMFORT INN LUNDY'S LANE  / RAMADA PLAZA NIAGARA FALLS</w:t>
            </w:r>
          </w:p>
        </w:tc>
        <w:tc>
          <w:tcPr>
            <w:tcW w:w="892"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1</w:t>
            </w:r>
          </w:p>
        </w:tc>
      </w:tr>
      <w:tr w:rsidR="0084058B" w:rsidRPr="0084058B" w:rsidTr="0084058B">
        <w:trPr>
          <w:trHeight w:val="30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OTTAWA</w:t>
            </w:r>
          </w:p>
        </w:tc>
        <w:tc>
          <w:tcPr>
            <w:tcW w:w="5045"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QUIALITY INN &amp; SUITES GATINEAU</w:t>
            </w:r>
          </w:p>
        </w:tc>
        <w:tc>
          <w:tcPr>
            <w:tcW w:w="892"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1</w:t>
            </w:r>
          </w:p>
        </w:tc>
      </w:tr>
      <w:tr w:rsidR="0084058B" w:rsidRPr="0084058B" w:rsidTr="0084058B">
        <w:trPr>
          <w:trHeight w:val="30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QUEBEC</w:t>
            </w:r>
          </w:p>
        </w:tc>
        <w:tc>
          <w:tcPr>
            <w:tcW w:w="5045"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CHATEAU REPOTEL</w:t>
            </w:r>
          </w:p>
        </w:tc>
        <w:tc>
          <w:tcPr>
            <w:tcW w:w="892"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2</w:t>
            </w:r>
          </w:p>
        </w:tc>
      </w:tr>
      <w:tr w:rsidR="0084058B" w:rsidRPr="0084058B" w:rsidTr="0084058B">
        <w:trPr>
          <w:trHeight w:val="300"/>
          <w:jc w:val="center"/>
        </w:trPr>
        <w:tc>
          <w:tcPr>
            <w:tcW w:w="1211" w:type="dxa"/>
            <w:tcBorders>
              <w:top w:val="nil"/>
              <w:left w:val="single" w:sz="4" w:space="0" w:color="auto"/>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MONTREAL</w:t>
            </w:r>
          </w:p>
        </w:tc>
        <w:tc>
          <w:tcPr>
            <w:tcW w:w="5045"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rPr>
                <w:rFonts w:ascii="Calibri" w:eastAsia="Times New Roman" w:hAnsi="Calibri" w:cs="Calibri"/>
                <w:color w:val="000000"/>
                <w:kern w:val="0"/>
                <w:sz w:val="18"/>
                <w:szCs w:val="18"/>
                <w:lang w:val="en-US" w:eastAsia="es-MX"/>
              </w:rPr>
            </w:pPr>
            <w:r w:rsidRPr="0084058B">
              <w:rPr>
                <w:rFonts w:ascii="Calibri" w:eastAsia="Times New Roman" w:hAnsi="Calibri" w:cs="Calibri"/>
                <w:color w:val="000000"/>
                <w:kern w:val="0"/>
                <w:sz w:val="18"/>
                <w:szCs w:val="18"/>
                <w:lang w:val="en-US" w:eastAsia="es-MX"/>
              </w:rPr>
              <w:t>QUIALITY INN &amp; SUITES BROSSARD/ QUALITY INN &amp; SUITES LAVAL</w:t>
            </w:r>
          </w:p>
        </w:tc>
        <w:tc>
          <w:tcPr>
            <w:tcW w:w="892" w:type="dxa"/>
            <w:tcBorders>
              <w:top w:val="nil"/>
              <w:left w:val="nil"/>
              <w:bottom w:val="single" w:sz="4" w:space="0" w:color="auto"/>
              <w:right w:val="single" w:sz="4" w:space="0" w:color="auto"/>
            </w:tcBorders>
            <w:shd w:val="clear" w:color="auto" w:fill="auto"/>
            <w:noWrap/>
            <w:vAlign w:val="bottom"/>
            <w:hideMark/>
          </w:tcPr>
          <w:p w:rsidR="0084058B" w:rsidRPr="0084058B" w:rsidRDefault="0084058B" w:rsidP="0084058B">
            <w:pPr>
              <w:jc w:val="center"/>
              <w:rPr>
                <w:rFonts w:ascii="Calibri" w:eastAsia="Times New Roman" w:hAnsi="Calibri" w:cs="Calibri"/>
                <w:color w:val="000000"/>
                <w:kern w:val="0"/>
                <w:sz w:val="18"/>
                <w:szCs w:val="18"/>
                <w:lang w:val="es-MX" w:eastAsia="es-MX"/>
              </w:rPr>
            </w:pPr>
            <w:r w:rsidRPr="0084058B">
              <w:rPr>
                <w:rFonts w:ascii="Calibri" w:eastAsia="Times New Roman" w:hAnsi="Calibri" w:cs="Calibri"/>
                <w:color w:val="000000"/>
                <w:kern w:val="0"/>
                <w:sz w:val="18"/>
                <w:szCs w:val="18"/>
                <w:lang w:val="es-MX" w:eastAsia="es-MX"/>
              </w:rPr>
              <w:t>2</w:t>
            </w:r>
          </w:p>
        </w:tc>
      </w:tr>
    </w:tbl>
    <w:p w:rsidR="00C372C9" w:rsidRPr="00C372C9" w:rsidRDefault="00C372C9" w:rsidP="00C372C9">
      <w:pPr>
        <w:pStyle w:val="Sinespaciado"/>
        <w:jc w:val="both"/>
        <w:rPr>
          <w:lang w:val="en-US"/>
        </w:rPr>
      </w:pPr>
    </w:p>
    <w:p w:rsidR="00D73E5E" w:rsidRDefault="00D73E5E" w:rsidP="00586A7E">
      <w:pPr>
        <w:pStyle w:val="Sinespaciado"/>
        <w:jc w:val="both"/>
        <w:rPr>
          <w:lang w:val="en-US"/>
        </w:rPr>
      </w:pPr>
    </w:p>
    <w:p w:rsidR="00C70079" w:rsidRPr="00916190" w:rsidRDefault="00C70079" w:rsidP="00586A7E">
      <w:pPr>
        <w:pStyle w:val="Sinespaciado"/>
        <w:jc w:val="both"/>
        <w:rPr>
          <w:b/>
          <w:color w:val="A80038"/>
        </w:rPr>
      </w:pPr>
      <w:r w:rsidRPr="00916190">
        <w:rPr>
          <w:b/>
          <w:color w:val="A80038"/>
        </w:rPr>
        <w:t>POLITICAS DE CANCELACIONES Y/O CAMBIOS</w:t>
      </w:r>
    </w:p>
    <w:p w:rsidR="00C70079" w:rsidRDefault="00C70079" w:rsidP="00586A7E">
      <w:pPr>
        <w:pStyle w:val="Sinespaciado"/>
        <w:jc w:val="both"/>
      </w:pPr>
    </w:p>
    <w:p w:rsidR="00C70079" w:rsidRDefault="00C70079" w:rsidP="00C70079">
      <w:pPr>
        <w:pStyle w:val="Sinespaciado"/>
        <w:jc w:val="both"/>
      </w:pPr>
      <w:r>
        <w:t>Antes de 46 días</w:t>
      </w:r>
      <w:r w:rsidR="003F7951">
        <w:t>: Sin</w:t>
      </w:r>
      <w:r>
        <w:t xml:space="preserve"> cargo.</w:t>
      </w:r>
    </w:p>
    <w:p w:rsidR="00C70079" w:rsidRDefault="00C70079" w:rsidP="00C70079">
      <w:pPr>
        <w:pStyle w:val="Sinespaciado"/>
        <w:jc w:val="both"/>
      </w:pPr>
      <w:r>
        <w:t>De 45 a 31 días antes del inicio</w:t>
      </w:r>
      <w:r w:rsidR="003F7951">
        <w:t>: 200.00</w:t>
      </w:r>
      <w:r>
        <w:t xml:space="preserve"> CAD por pasajero.</w:t>
      </w:r>
    </w:p>
    <w:p w:rsidR="00C70079" w:rsidRDefault="00C70079" w:rsidP="00C70079">
      <w:pPr>
        <w:pStyle w:val="Sinespaciado"/>
        <w:jc w:val="both"/>
      </w:pPr>
      <w:r>
        <w:t>De 30-16 días antes del inicio: 400.00 CAD por pasajero.</w:t>
      </w:r>
    </w:p>
    <w:p w:rsidR="00C70079" w:rsidRDefault="00C70079" w:rsidP="00C70079">
      <w:pPr>
        <w:pStyle w:val="Sinespaciado"/>
        <w:jc w:val="both"/>
      </w:pPr>
      <w:r>
        <w:t>De 15-8 días antes del inicio: 600.00 CAD por pasajero.</w:t>
      </w:r>
    </w:p>
    <w:p w:rsidR="00C70079" w:rsidRPr="00C70079" w:rsidRDefault="00C70079" w:rsidP="00C70079">
      <w:pPr>
        <w:pStyle w:val="Sinespaciado"/>
        <w:jc w:val="both"/>
      </w:pPr>
      <w:r>
        <w:t xml:space="preserve">De 7 </w:t>
      </w:r>
      <w:r w:rsidR="003F7951">
        <w:t>días</w:t>
      </w:r>
      <w:r>
        <w:t xml:space="preserve"> a la fecha de inicio</w:t>
      </w:r>
      <w:r w:rsidR="003F7951">
        <w:t>: 100</w:t>
      </w:r>
      <w:r>
        <w:t>%  del importe pagado.</w:t>
      </w:r>
    </w:p>
    <w:sectPr w:rsidR="00C70079" w:rsidRPr="00C70079" w:rsidSect="004E11C7">
      <w:headerReference w:type="default" r:id="rId10"/>
      <w:footerReference w:type="default" r:id="rId11"/>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EF" w:rsidRDefault="00EC45EF" w:rsidP="00EC45EF">
      <w:r>
        <w:separator/>
      </w:r>
    </w:p>
  </w:endnote>
  <w:endnote w:type="continuationSeparator" w:id="0">
    <w:p w:rsidR="00EC45EF" w:rsidRDefault="00EC45EF"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44" w:rsidRDefault="009462E3">
    <w:pPr>
      <w:pStyle w:val="Piedepgina"/>
    </w:pPr>
    <w:r>
      <w:rPr>
        <w:noProof/>
        <w:lang w:val="es-ES"/>
      </w:rPr>
      <mc:AlternateContent>
        <mc:Choice Requires="wps">
          <w:drawing>
            <wp:anchor distT="0" distB="0" distL="114300" distR="114300" simplePos="0" relativeHeight="251659264" behindDoc="0" locked="0" layoutInCell="1" allowOverlap="1" wp14:anchorId="603A95FF" wp14:editId="42994B07">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7D57BEA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EF" w:rsidRDefault="00EC45EF" w:rsidP="00EC45EF">
      <w:r>
        <w:separator/>
      </w:r>
    </w:p>
  </w:footnote>
  <w:footnote w:type="continuationSeparator" w:id="0">
    <w:p w:rsidR="00EC45EF" w:rsidRDefault="00EC45EF"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EF" w:rsidRDefault="006F0532" w:rsidP="006F0532">
    <w:pPr>
      <w:pStyle w:val="Encabezado"/>
      <w:jc w:val="right"/>
    </w:pPr>
    <w:r>
      <w:rPr>
        <w:noProof/>
        <w:lang w:val="es-MX" w:eastAsia="es-MX"/>
      </w:rPr>
      <w:t xml:space="preserve"> </w:t>
    </w:r>
    <w:r>
      <w:rPr>
        <w:noProof/>
        <w:lang w:val="es-ES"/>
      </w:rPr>
      <w:drawing>
        <wp:inline distT="0" distB="0" distL="0" distR="0" wp14:anchorId="024853F3" wp14:editId="2BC92FC6">
          <wp:extent cx="1862377" cy="8468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años png.png"/>
                  <pic:cNvPicPr/>
                </pic:nvPicPr>
                <pic:blipFill rotWithShape="1">
                  <a:blip r:embed="rId1">
                    <a:extLst>
                      <a:ext uri="{28A0092B-C50C-407E-A947-70E740481C1C}">
                        <a14:useLocalDpi xmlns:a14="http://schemas.microsoft.com/office/drawing/2010/main" val="0"/>
                      </a:ext>
                    </a:extLst>
                  </a:blip>
                  <a:srcRect t="21809" b="19361"/>
                  <a:stretch/>
                </pic:blipFill>
                <pic:spPr bwMode="auto">
                  <a:xfrm>
                    <a:off x="0" y="0"/>
                    <a:ext cx="1894432" cy="861396"/>
                  </a:xfrm>
                  <a:prstGeom prst="rect">
                    <a:avLst/>
                  </a:prstGeom>
                  <a:ln>
                    <a:noFill/>
                  </a:ln>
                  <a:extLst>
                    <a:ext uri="{53640926-AAD7-44D8-BBD7-CCE9431645EC}">
                      <a14:shadowObscured xmlns:a14="http://schemas.microsoft.com/office/drawing/2010/main"/>
                    </a:ext>
                  </a:extLst>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5D0132"/>
    <w:multiLevelType w:val="hybridMultilevel"/>
    <w:tmpl w:val="29062A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8457DDE"/>
    <w:multiLevelType w:val="hybridMultilevel"/>
    <w:tmpl w:val="0F6E45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3"/>
  </w:num>
  <w:num w:numId="4">
    <w:abstractNumId w:val="36"/>
  </w:num>
  <w:num w:numId="5">
    <w:abstractNumId w:val="35"/>
  </w:num>
  <w:num w:numId="6">
    <w:abstractNumId w:val="4"/>
  </w:num>
  <w:num w:numId="7">
    <w:abstractNumId w:val="38"/>
  </w:num>
  <w:num w:numId="8">
    <w:abstractNumId w:val="19"/>
  </w:num>
  <w:num w:numId="9">
    <w:abstractNumId w:val="31"/>
  </w:num>
  <w:num w:numId="10">
    <w:abstractNumId w:val="21"/>
  </w:num>
  <w:num w:numId="11">
    <w:abstractNumId w:val="25"/>
  </w:num>
  <w:num w:numId="12">
    <w:abstractNumId w:val="16"/>
  </w:num>
  <w:num w:numId="13">
    <w:abstractNumId w:val="30"/>
  </w:num>
  <w:num w:numId="14">
    <w:abstractNumId w:val="2"/>
  </w:num>
  <w:num w:numId="15">
    <w:abstractNumId w:val="3"/>
  </w:num>
  <w:num w:numId="16">
    <w:abstractNumId w:val="22"/>
  </w:num>
  <w:num w:numId="17">
    <w:abstractNumId w:val="6"/>
  </w:num>
  <w:num w:numId="18">
    <w:abstractNumId w:val="0"/>
  </w:num>
  <w:num w:numId="19">
    <w:abstractNumId w:val="40"/>
  </w:num>
  <w:num w:numId="20">
    <w:abstractNumId w:val="1"/>
  </w:num>
  <w:num w:numId="21">
    <w:abstractNumId w:val="9"/>
  </w:num>
  <w:num w:numId="22">
    <w:abstractNumId w:val="13"/>
  </w:num>
  <w:num w:numId="23">
    <w:abstractNumId w:val="15"/>
  </w:num>
  <w:num w:numId="24">
    <w:abstractNumId w:val="18"/>
  </w:num>
  <w:num w:numId="25">
    <w:abstractNumId w:val="17"/>
  </w:num>
  <w:num w:numId="26">
    <w:abstractNumId w:val="5"/>
  </w:num>
  <w:num w:numId="27">
    <w:abstractNumId w:val="33"/>
  </w:num>
  <w:num w:numId="28">
    <w:abstractNumId w:val="39"/>
  </w:num>
  <w:num w:numId="29">
    <w:abstractNumId w:val="29"/>
  </w:num>
  <w:num w:numId="30">
    <w:abstractNumId w:val="11"/>
  </w:num>
  <w:num w:numId="31">
    <w:abstractNumId w:val="20"/>
  </w:num>
  <w:num w:numId="32">
    <w:abstractNumId w:val="28"/>
  </w:num>
  <w:num w:numId="33">
    <w:abstractNumId w:val="32"/>
  </w:num>
  <w:num w:numId="34">
    <w:abstractNumId w:val="34"/>
  </w:num>
  <w:num w:numId="35">
    <w:abstractNumId w:val="37"/>
  </w:num>
  <w:num w:numId="36">
    <w:abstractNumId w:val="12"/>
  </w:num>
  <w:num w:numId="37">
    <w:abstractNumId w:val="10"/>
  </w:num>
  <w:num w:numId="38">
    <w:abstractNumId w:val="24"/>
  </w:num>
  <w:num w:numId="39">
    <w:abstractNumId w:val="8"/>
  </w:num>
  <w:num w:numId="40">
    <w:abstractNumId w:val="41"/>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hdrShapeDefaults>
    <o:shapedefaults v:ext="edit" spidmax="415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00AC8"/>
    <w:rsid w:val="00003A5B"/>
    <w:rsid w:val="000049F0"/>
    <w:rsid w:val="00011385"/>
    <w:rsid w:val="00034326"/>
    <w:rsid w:val="000510A3"/>
    <w:rsid w:val="00051900"/>
    <w:rsid w:val="000554D5"/>
    <w:rsid w:val="00056660"/>
    <w:rsid w:val="00057D8B"/>
    <w:rsid w:val="000631AC"/>
    <w:rsid w:val="0007413B"/>
    <w:rsid w:val="00077A5C"/>
    <w:rsid w:val="000839BF"/>
    <w:rsid w:val="000854E8"/>
    <w:rsid w:val="000975C0"/>
    <w:rsid w:val="000A0E08"/>
    <w:rsid w:val="000A748D"/>
    <w:rsid w:val="000B01B0"/>
    <w:rsid w:val="000B246A"/>
    <w:rsid w:val="000B6650"/>
    <w:rsid w:val="000D0A45"/>
    <w:rsid w:val="000D4FD0"/>
    <w:rsid w:val="000D7EA4"/>
    <w:rsid w:val="000E2923"/>
    <w:rsid w:val="000E75AD"/>
    <w:rsid w:val="000F510E"/>
    <w:rsid w:val="00124418"/>
    <w:rsid w:val="00155A30"/>
    <w:rsid w:val="00155C92"/>
    <w:rsid w:val="00156E94"/>
    <w:rsid w:val="001725E8"/>
    <w:rsid w:val="0018749B"/>
    <w:rsid w:val="00193542"/>
    <w:rsid w:val="001A13B2"/>
    <w:rsid w:val="001A2899"/>
    <w:rsid w:val="001A4CF2"/>
    <w:rsid w:val="001A551D"/>
    <w:rsid w:val="001C1BAE"/>
    <w:rsid w:val="001C3817"/>
    <w:rsid w:val="001D2514"/>
    <w:rsid w:val="001D5B70"/>
    <w:rsid w:val="001D6B52"/>
    <w:rsid w:val="001E381E"/>
    <w:rsid w:val="001E7C17"/>
    <w:rsid w:val="001F1FF9"/>
    <w:rsid w:val="001F3242"/>
    <w:rsid w:val="002012C6"/>
    <w:rsid w:val="00203ED3"/>
    <w:rsid w:val="00205298"/>
    <w:rsid w:val="002064D6"/>
    <w:rsid w:val="0021720D"/>
    <w:rsid w:val="00222F31"/>
    <w:rsid w:val="00223D9C"/>
    <w:rsid w:val="002300E3"/>
    <w:rsid w:val="00253AA4"/>
    <w:rsid w:val="00254220"/>
    <w:rsid w:val="0026001F"/>
    <w:rsid w:val="00266240"/>
    <w:rsid w:val="00266C2E"/>
    <w:rsid w:val="00267E14"/>
    <w:rsid w:val="0027687C"/>
    <w:rsid w:val="002A140F"/>
    <w:rsid w:val="002B1B44"/>
    <w:rsid w:val="002B1C1A"/>
    <w:rsid w:val="002B2CBD"/>
    <w:rsid w:val="002B3F0E"/>
    <w:rsid w:val="002B5A3C"/>
    <w:rsid w:val="002E2F0E"/>
    <w:rsid w:val="002F3EB0"/>
    <w:rsid w:val="0030059D"/>
    <w:rsid w:val="003043F3"/>
    <w:rsid w:val="00313850"/>
    <w:rsid w:val="00323B23"/>
    <w:rsid w:val="00323C6A"/>
    <w:rsid w:val="00330446"/>
    <w:rsid w:val="00331AF2"/>
    <w:rsid w:val="0033625B"/>
    <w:rsid w:val="00341191"/>
    <w:rsid w:val="00342AF2"/>
    <w:rsid w:val="00345729"/>
    <w:rsid w:val="00355AFE"/>
    <w:rsid w:val="00357314"/>
    <w:rsid w:val="00364989"/>
    <w:rsid w:val="00365C34"/>
    <w:rsid w:val="00370602"/>
    <w:rsid w:val="003721D1"/>
    <w:rsid w:val="00373702"/>
    <w:rsid w:val="0038009F"/>
    <w:rsid w:val="00380F16"/>
    <w:rsid w:val="0038159A"/>
    <w:rsid w:val="003842E4"/>
    <w:rsid w:val="0038679B"/>
    <w:rsid w:val="00387245"/>
    <w:rsid w:val="003A6277"/>
    <w:rsid w:val="003A6511"/>
    <w:rsid w:val="003B2E64"/>
    <w:rsid w:val="003B33E1"/>
    <w:rsid w:val="003B3F89"/>
    <w:rsid w:val="003E544B"/>
    <w:rsid w:val="003F2019"/>
    <w:rsid w:val="003F4DDB"/>
    <w:rsid w:val="003F7951"/>
    <w:rsid w:val="004009C3"/>
    <w:rsid w:val="0040307D"/>
    <w:rsid w:val="00405938"/>
    <w:rsid w:val="00407C89"/>
    <w:rsid w:val="00410731"/>
    <w:rsid w:val="00411DC6"/>
    <w:rsid w:val="00412BAA"/>
    <w:rsid w:val="0041571D"/>
    <w:rsid w:val="00416AC9"/>
    <w:rsid w:val="00416FB7"/>
    <w:rsid w:val="00417542"/>
    <w:rsid w:val="004219D5"/>
    <w:rsid w:val="00426279"/>
    <w:rsid w:val="0043004B"/>
    <w:rsid w:val="0043227C"/>
    <w:rsid w:val="004444EE"/>
    <w:rsid w:val="00445A38"/>
    <w:rsid w:val="00450201"/>
    <w:rsid w:val="00472E3E"/>
    <w:rsid w:val="00473909"/>
    <w:rsid w:val="004967E0"/>
    <w:rsid w:val="00497A58"/>
    <w:rsid w:val="004A230A"/>
    <w:rsid w:val="004A26F8"/>
    <w:rsid w:val="004A40FD"/>
    <w:rsid w:val="004A6278"/>
    <w:rsid w:val="004C6D15"/>
    <w:rsid w:val="004C6D44"/>
    <w:rsid w:val="004D2EE6"/>
    <w:rsid w:val="004D40D9"/>
    <w:rsid w:val="004D4967"/>
    <w:rsid w:val="004D5C46"/>
    <w:rsid w:val="004E11C7"/>
    <w:rsid w:val="004E52F5"/>
    <w:rsid w:val="004E7C91"/>
    <w:rsid w:val="004F7A33"/>
    <w:rsid w:val="00500855"/>
    <w:rsid w:val="00513339"/>
    <w:rsid w:val="005148DC"/>
    <w:rsid w:val="00520A1A"/>
    <w:rsid w:val="00530617"/>
    <w:rsid w:val="00532D37"/>
    <w:rsid w:val="00535AA0"/>
    <w:rsid w:val="00563D88"/>
    <w:rsid w:val="00564ABA"/>
    <w:rsid w:val="00565333"/>
    <w:rsid w:val="00565C20"/>
    <w:rsid w:val="00574ED8"/>
    <w:rsid w:val="005771EF"/>
    <w:rsid w:val="00585A9E"/>
    <w:rsid w:val="00586A7E"/>
    <w:rsid w:val="00597606"/>
    <w:rsid w:val="005A44EC"/>
    <w:rsid w:val="005A5940"/>
    <w:rsid w:val="005B4784"/>
    <w:rsid w:val="005B71BB"/>
    <w:rsid w:val="005E0C80"/>
    <w:rsid w:val="005F640D"/>
    <w:rsid w:val="006006AB"/>
    <w:rsid w:val="00605215"/>
    <w:rsid w:val="0061170B"/>
    <w:rsid w:val="006168C9"/>
    <w:rsid w:val="0062695A"/>
    <w:rsid w:val="00635EF8"/>
    <w:rsid w:val="00663A1D"/>
    <w:rsid w:val="00672FF7"/>
    <w:rsid w:val="006751F4"/>
    <w:rsid w:val="00676C3D"/>
    <w:rsid w:val="006803E6"/>
    <w:rsid w:val="00686383"/>
    <w:rsid w:val="006913EF"/>
    <w:rsid w:val="00697306"/>
    <w:rsid w:val="006A10A2"/>
    <w:rsid w:val="006A1ECD"/>
    <w:rsid w:val="006C4360"/>
    <w:rsid w:val="006D5B0B"/>
    <w:rsid w:val="006E6E3A"/>
    <w:rsid w:val="006F0532"/>
    <w:rsid w:val="006F270E"/>
    <w:rsid w:val="00703E47"/>
    <w:rsid w:val="00710B00"/>
    <w:rsid w:val="007176D5"/>
    <w:rsid w:val="007178B4"/>
    <w:rsid w:val="00717EA9"/>
    <w:rsid w:val="007320B8"/>
    <w:rsid w:val="00741591"/>
    <w:rsid w:val="0074162C"/>
    <w:rsid w:val="00743633"/>
    <w:rsid w:val="00746842"/>
    <w:rsid w:val="00764703"/>
    <w:rsid w:val="0078294E"/>
    <w:rsid w:val="00783D44"/>
    <w:rsid w:val="007927B1"/>
    <w:rsid w:val="007A2647"/>
    <w:rsid w:val="007B18D8"/>
    <w:rsid w:val="007B33CF"/>
    <w:rsid w:val="007B44AF"/>
    <w:rsid w:val="007B58CC"/>
    <w:rsid w:val="007B6248"/>
    <w:rsid w:val="007B64EB"/>
    <w:rsid w:val="007C3D77"/>
    <w:rsid w:val="007D092E"/>
    <w:rsid w:val="007E36AB"/>
    <w:rsid w:val="007E7AA6"/>
    <w:rsid w:val="007F3A78"/>
    <w:rsid w:val="00817449"/>
    <w:rsid w:val="00835AE5"/>
    <w:rsid w:val="0084058B"/>
    <w:rsid w:val="00852F52"/>
    <w:rsid w:val="00862B24"/>
    <w:rsid w:val="00871B34"/>
    <w:rsid w:val="00871F77"/>
    <w:rsid w:val="008730D9"/>
    <w:rsid w:val="00880ABE"/>
    <w:rsid w:val="00881E72"/>
    <w:rsid w:val="00892FF9"/>
    <w:rsid w:val="008A003C"/>
    <w:rsid w:val="008A6F1A"/>
    <w:rsid w:val="008B65C2"/>
    <w:rsid w:val="008C32D7"/>
    <w:rsid w:val="008C5325"/>
    <w:rsid w:val="008D4FE8"/>
    <w:rsid w:val="008D7633"/>
    <w:rsid w:val="008E007F"/>
    <w:rsid w:val="008F2941"/>
    <w:rsid w:val="009011D3"/>
    <w:rsid w:val="00901480"/>
    <w:rsid w:val="009032E2"/>
    <w:rsid w:val="00916190"/>
    <w:rsid w:val="00925E6C"/>
    <w:rsid w:val="00931F7E"/>
    <w:rsid w:val="00933550"/>
    <w:rsid w:val="00935D0D"/>
    <w:rsid w:val="009462E3"/>
    <w:rsid w:val="0095577B"/>
    <w:rsid w:val="00957B87"/>
    <w:rsid w:val="00960C07"/>
    <w:rsid w:val="009619BA"/>
    <w:rsid w:val="00962E4B"/>
    <w:rsid w:val="00964316"/>
    <w:rsid w:val="00966E59"/>
    <w:rsid w:val="00967B19"/>
    <w:rsid w:val="00976D30"/>
    <w:rsid w:val="009A0E87"/>
    <w:rsid w:val="009B07B5"/>
    <w:rsid w:val="009B4A8A"/>
    <w:rsid w:val="009C2EC6"/>
    <w:rsid w:val="009C5664"/>
    <w:rsid w:val="009C5FD5"/>
    <w:rsid w:val="009D08C9"/>
    <w:rsid w:val="009D7738"/>
    <w:rsid w:val="009E0DDA"/>
    <w:rsid w:val="009E41B4"/>
    <w:rsid w:val="009E62FA"/>
    <w:rsid w:val="009F07A3"/>
    <w:rsid w:val="009F10DE"/>
    <w:rsid w:val="009F7EA2"/>
    <w:rsid w:val="00A072F2"/>
    <w:rsid w:val="00A14AAC"/>
    <w:rsid w:val="00A17DD2"/>
    <w:rsid w:val="00A25067"/>
    <w:rsid w:val="00A421B0"/>
    <w:rsid w:val="00A52D42"/>
    <w:rsid w:val="00A533BD"/>
    <w:rsid w:val="00A6450F"/>
    <w:rsid w:val="00A65270"/>
    <w:rsid w:val="00A81770"/>
    <w:rsid w:val="00A81FFA"/>
    <w:rsid w:val="00A90C90"/>
    <w:rsid w:val="00A92562"/>
    <w:rsid w:val="00A930DB"/>
    <w:rsid w:val="00A966D3"/>
    <w:rsid w:val="00A96FD0"/>
    <w:rsid w:val="00AA010F"/>
    <w:rsid w:val="00AB5E79"/>
    <w:rsid w:val="00AC03B6"/>
    <w:rsid w:val="00AC691A"/>
    <w:rsid w:val="00AD2EBE"/>
    <w:rsid w:val="00AD38C6"/>
    <w:rsid w:val="00AD5D37"/>
    <w:rsid w:val="00AF177A"/>
    <w:rsid w:val="00B00952"/>
    <w:rsid w:val="00B144E0"/>
    <w:rsid w:val="00B15784"/>
    <w:rsid w:val="00B22359"/>
    <w:rsid w:val="00B240F8"/>
    <w:rsid w:val="00B247DA"/>
    <w:rsid w:val="00B32B12"/>
    <w:rsid w:val="00B35D04"/>
    <w:rsid w:val="00B3766E"/>
    <w:rsid w:val="00B4102B"/>
    <w:rsid w:val="00B4128F"/>
    <w:rsid w:val="00B44F2C"/>
    <w:rsid w:val="00B45614"/>
    <w:rsid w:val="00B5455F"/>
    <w:rsid w:val="00B57D80"/>
    <w:rsid w:val="00B64A3B"/>
    <w:rsid w:val="00B7189B"/>
    <w:rsid w:val="00B72759"/>
    <w:rsid w:val="00B852BB"/>
    <w:rsid w:val="00B87BA9"/>
    <w:rsid w:val="00B9324D"/>
    <w:rsid w:val="00B93AA6"/>
    <w:rsid w:val="00B9451C"/>
    <w:rsid w:val="00BA483C"/>
    <w:rsid w:val="00BC0DB9"/>
    <w:rsid w:val="00BC6FDB"/>
    <w:rsid w:val="00BD084A"/>
    <w:rsid w:val="00BD51FF"/>
    <w:rsid w:val="00BE3C12"/>
    <w:rsid w:val="00BF258F"/>
    <w:rsid w:val="00C13534"/>
    <w:rsid w:val="00C2763E"/>
    <w:rsid w:val="00C30363"/>
    <w:rsid w:val="00C329A6"/>
    <w:rsid w:val="00C3442B"/>
    <w:rsid w:val="00C36C16"/>
    <w:rsid w:val="00C372C9"/>
    <w:rsid w:val="00C430D3"/>
    <w:rsid w:val="00C70079"/>
    <w:rsid w:val="00C70E3E"/>
    <w:rsid w:val="00C71F96"/>
    <w:rsid w:val="00C82223"/>
    <w:rsid w:val="00C82392"/>
    <w:rsid w:val="00CC467B"/>
    <w:rsid w:val="00CD09D8"/>
    <w:rsid w:val="00CE0C9C"/>
    <w:rsid w:val="00CF299D"/>
    <w:rsid w:val="00D04966"/>
    <w:rsid w:val="00D11E0E"/>
    <w:rsid w:val="00D12ACD"/>
    <w:rsid w:val="00D16F6A"/>
    <w:rsid w:val="00D27718"/>
    <w:rsid w:val="00D30827"/>
    <w:rsid w:val="00D35D1F"/>
    <w:rsid w:val="00D41239"/>
    <w:rsid w:val="00D51186"/>
    <w:rsid w:val="00D53133"/>
    <w:rsid w:val="00D5532E"/>
    <w:rsid w:val="00D661C7"/>
    <w:rsid w:val="00D73E5E"/>
    <w:rsid w:val="00D803BB"/>
    <w:rsid w:val="00D852E7"/>
    <w:rsid w:val="00D8551A"/>
    <w:rsid w:val="00DA2AE9"/>
    <w:rsid w:val="00DA4C48"/>
    <w:rsid w:val="00DB43AF"/>
    <w:rsid w:val="00DB4D04"/>
    <w:rsid w:val="00DC5AB4"/>
    <w:rsid w:val="00DC6D1F"/>
    <w:rsid w:val="00DD0E3A"/>
    <w:rsid w:val="00DD7D75"/>
    <w:rsid w:val="00DE5C3A"/>
    <w:rsid w:val="00DF3948"/>
    <w:rsid w:val="00DF491D"/>
    <w:rsid w:val="00DF5492"/>
    <w:rsid w:val="00DF553A"/>
    <w:rsid w:val="00E178C2"/>
    <w:rsid w:val="00E203A8"/>
    <w:rsid w:val="00E31FD4"/>
    <w:rsid w:val="00E41D66"/>
    <w:rsid w:val="00E56DC6"/>
    <w:rsid w:val="00E63A60"/>
    <w:rsid w:val="00E64686"/>
    <w:rsid w:val="00E6547A"/>
    <w:rsid w:val="00E81A57"/>
    <w:rsid w:val="00E84C38"/>
    <w:rsid w:val="00E87F69"/>
    <w:rsid w:val="00E87FE6"/>
    <w:rsid w:val="00E94A85"/>
    <w:rsid w:val="00E956F0"/>
    <w:rsid w:val="00E959DB"/>
    <w:rsid w:val="00EA0271"/>
    <w:rsid w:val="00EA303A"/>
    <w:rsid w:val="00EA46AC"/>
    <w:rsid w:val="00EB0DC4"/>
    <w:rsid w:val="00EB2079"/>
    <w:rsid w:val="00EB5BB6"/>
    <w:rsid w:val="00EC45EF"/>
    <w:rsid w:val="00EC7DB1"/>
    <w:rsid w:val="00EE1E5F"/>
    <w:rsid w:val="00EE3823"/>
    <w:rsid w:val="00EF24A1"/>
    <w:rsid w:val="00EF26F2"/>
    <w:rsid w:val="00EF2886"/>
    <w:rsid w:val="00EF4B49"/>
    <w:rsid w:val="00EF4E82"/>
    <w:rsid w:val="00F04A9B"/>
    <w:rsid w:val="00F05567"/>
    <w:rsid w:val="00F13A34"/>
    <w:rsid w:val="00F14589"/>
    <w:rsid w:val="00F14692"/>
    <w:rsid w:val="00F20E8F"/>
    <w:rsid w:val="00F2342B"/>
    <w:rsid w:val="00F26B22"/>
    <w:rsid w:val="00F31227"/>
    <w:rsid w:val="00F36799"/>
    <w:rsid w:val="00F4373F"/>
    <w:rsid w:val="00F51B88"/>
    <w:rsid w:val="00F5234C"/>
    <w:rsid w:val="00F573D5"/>
    <w:rsid w:val="00F61222"/>
    <w:rsid w:val="00F64B9F"/>
    <w:rsid w:val="00F66859"/>
    <w:rsid w:val="00F7142B"/>
    <w:rsid w:val="00FA42F8"/>
    <w:rsid w:val="00FB7206"/>
    <w:rsid w:val="00FC19FF"/>
    <w:rsid w:val="00FC4987"/>
    <w:rsid w:val="00FC59E9"/>
    <w:rsid w:val="00FD1C37"/>
    <w:rsid w:val="00FE1B10"/>
    <w:rsid w:val="00FE64DF"/>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5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1"/>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1"/>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1"/>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1"/>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638654753">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50029808">
      <w:bodyDiv w:val="1"/>
      <w:marLeft w:val="0"/>
      <w:marRight w:val="0"/>
      <w:marTop w:val="0"/>
      <w:marBottom w:val="0"/>
      <w:divBdr>
        <w:top w:val="none" w:sz="0" w:space="0" w:color="auto"/>
        <w:left w:val="none" w:sz="0" w:space="0" w:color="auto"/>
        <w:bottom w:val="none" w:sz="0" w:space="0" w:color="auto"/>
        <w:right w:val="none" w:sz="0" w:space="0" w:color="auto"/>
      </w:divBdr>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838033627">
      <w:bodyDiv w:val="1"/>
      <w:marLeft w:val="0"/>
      <w:marRight w:val="0"/>
      <w:marTop w:val="0"/>
      <w:marBottom w:val="0"/>
      <w:divBdr>
        <w:top w:val="none" w:sz="0" w:space="0" w:color="auto"/>
        <w:left w:val="none" w:sz="0" w:space="0" w:color="auto"/>
        <w:bottom w:val="none" w:sz="0" w:space="0" w:color="auto"/>
        <w:right w:val="none" w:sz="0" w:space="0" w:color="auto"/>
      </w:divBdr>
    </w:div>
    <w:div w:id="1895237029">
      <w:bodyDiv w:val="1"/>
      <w:marLeft w:val="0"/>
      <w:marRight w:val="0"/>
      <w:marTop w:val="0"/>
      <w:marBottom w:val="0"/>
      <w:divBdr>
        <w:top w:val="none" w:sz="0" w:space="0" w:color="auto"/>
        <w:left w:val="none" w:sz="0" w:space="0" w:color="auto"/>
        <w:bottom w:val="none" w:sz="0" w:space="0" w:color="auto"/>
        <w:right w:val="none" w:sz="0" w:space="0" w:color="auto"/>
      </w:divBdr>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8F922-6B44-4598-8A07-3FC8DCD5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586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Gabriela Neri Tapia</cp:lastModifiedBy>
  <cp:revision>18</cp:revision>
  <cp:lastPrinted>2019-07-04T23:15:00Z</cp:lastPrinted>
  <dcterms:created xsi:type="dcterms:W3CDTF">2019-11-26T23:58:00Z</dcterms:created>
  <dcterms:modified xsi:type="dcterms:W3CDTF">2020-02-28T18:19:00Z</dcterms:modified>
</cp:coreProperties>
</file>